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DFF2" w14:textId="0A5E3AC4" w:rsidR="00004CFB" w:rsidRPr="00447A95" w:rsidRDefault="00F35A3E" w:rsidP="00680A1E">
      <w:pPr>
        <w:spacing w:before="240" w:after="0" w:line="240" w:lineRule="auto"/>
        <w:jc w:val="center"/>
        <w:rPr>
          <w:b/>
          <w:color w:val="0000FF"/>
          <w:sz w:val="36"/>
        </w:rPr>
      </w:pPr>
      <w:r w:rsidRPr="00447A95">
        <w:rPr>
          <w:b/>
          <w:color w:val="0000FF"/>
          <w:sz w:val="36"/>
        </w:rPr>
        <w:t xml:space="preserve">National </w:t>
      </w:r>
      <w:r w:rsidR="00004CFB" w:rsidRPr="00447A95">
        <w:rPr>
          <w:b/>
          <w:color w:val="0000FF"/>
          <w:sz w:val="36"/>
        </w:rPr>
        <w:t xml:space="preserve">Eucharistic Revival Supplement – </w:t>
      </w:r>
      <w:r w:rsidR="00636531">
        <w:rPr>
          <w:b/>
          <w:color w:val="0000FF"/>
          <w:sz w:val="36"/>
        </w:rPr>
        <w:t>May</w:t>
      </w:r>
      <w:r w:rsidR="006D537A">
        <w:rPr>
          <w:b/>
          <w:color w:val="0000FF"/>
          <w:sz w:val="36"/>
        </w:rPr>
        <w:t xml:space="preserve"> </w:t>
      </w:r>
      <w:r w:rsidR="00004CFB" w:rsidRPr="00447A95">
        <w:rPr>
          <w:b/>
          <w:color w:val="0000FF"/>
          <w:sz w:val="36"/>
        </w:rPr>
        <w:t>202</w:t>
      </w:r>
      <w:r w:rsidR="00010001" w:rsidRPr="00447A95">
        <w:rPr>
          <w:b/>
          <w:color w:val="0000FF"/>
          <w:sz w:val="36"/>
        </w:rPr>
        <w:t>4</w:t>
      </w:r>
    </w:p>
    <w:p w14:paraId="2329687B" w14:textId="3C72D326" w:rsidR="0010641B" w:rsidRDefault="0010641B" w:rsidP="0010641B">
      <w:pPr>
        <w:spacing w:before="24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As </w:t>
      </w:r>
      <w:r w:rsidR="001E7FE0">
        <w:rPr>
          <w:color w:val="222222"/>
          <w:shd w:val="clear" w:color="auto" w:fill="FFFFFF"/>
        </w:rPr>
        <w:t>we draw</w:t>
      </w:r>
      <w:r>
        <w:rPr>
          <w:color w:val="222222"/>
          <w:shd w:val="clear" w:color="auto" w:fill="FFFFFF"/>
        </w:rPr>
        <w:t xml:space="preserve"> closer to the N</w:t>
      </w:r>
      <w:r w:rsidRPr="00601F1B">
        <w:rPr>
          <w:color w:val="222222"/>
          <w:shd w:val="clear" w:color="auto" w:fill="FFFFFF"/>
        </w:rPr>
        <w:t xml:space="preserve">ational </w:t>
      </w:r>
      <w:r>
        <w:rPr>
          <w:color w:val="222222"/>
          <w:shd w:val="clear" w:color="auto" w:fill="FFFFFF"/>
        </w:rPr>
        <w:t xml:space="preserve">Eucharistic Congress in July, we are reminded that we must hand on our Eucharistic faith as </w:t>
      </w:r>
      <w:r w:rsidR="001E7FE0">
        <w:rPr>
          <w:color w:val="222222"/>
          <w:shd w:val="clear" w:color="auto" w:fill="FFFFFF"/>
        </w:rPr>
        <w:t xml:space="preserve">the disciples </w:t>
      </w:r>
      <w:r>
        <w:rPr>
          <w:color w:val="222222"/>
          <w:shd w:val="clear" w:color="auto" w:fill="FFFFFF"/>
        </w:rPr>
        <w:t xml:space="preserve">did </w:t>
      </w:r>
      <w:r w:rsidR="001E7FE0">
        <w:rPr>
          <w:color w:val="222222"/>
          <w:shd w:val="clear" w:color="auto" w:fill="FFFFFF"/>
        </w:rPr>
        <w:t xml:space="preserve">after they experienced Jesus </w:t>
      </w:r>
      <w:r w:rsidRPr="00601F1B">
        <w:rPr>
          <w:color w:val="222222"/>
          <w:shd w:val="clear" w:color="auto" w:fill="FFFFFF"/>
        </w:rPr>
        <w:t xml:space="preserve">on the </w:t>
      </w:r>
      <w:r>
        <w:rPr>
          <w:color w:val="222222"/>
          <w:shd w:val="clear" w:color="auto" w:fill="FFFFFF"/>
        </w:rPr>
        <w:t>R</w:t>
      </w:r>
      <w:r w:rsidRPr="00601F1B">
        <w:rPr>
          <w:color w:val="222222"/>
          <w:shd w:val="clear" w:color="auto" w:fill="FFFFFF"/>
        </w:rPr>
        <w:t>oad to Emmaus</w:t>
      </w:r>
      <w:r>
        <w:rPr>
          <w:color w:val="222222"/>
          <w:shd w:val="clear" w:color="auto" w:fill="FFFFFF"/>
        </w:rPr>
        <w:t>.</w:t>
      </w:r>
    </w:p>
    <w:p w14:paraId="6BAB52A5" w14:textId="30645D5F" w:rsidR="005E6638" w:rsidRPr="00F35A3E" w:rsidRDefault="008F02E7" w:rsidP="00680A1E">
      <w:pPr>
        <w:shd w:val="clear" w:color="auto" w:fill="FBE4D5" w:themeFill="accent2" w:themeFillTint="33"/>
        <w:spacing w:line="240" w:lineRule="auto"/>
        <w:jc w:val="center"/>
        <w:rPr>
          <w:sz w:val="28"/>
        </w:rPr>
      </w:pPr>
      <w:r>
        <w:rPr>
          <w:noProof/>
          <w:sz w:val="28"/>
        </w:rPr>
        <w:t xml:space="preserve">Theme: </w:t>
      </w:r>
      <w:r w:rsidR="00FD1DD6" w:rsidRPr="00FD1DD6">
        <w:rPr>
          <w:sz w:val="28"/>
          <w:szCs w:val="26"/>
        </w:rPr>
        <w:t>Teaching the Eucharist to Children</w:t>
      </w:r>
    </w:p>
    <w:p w14:paraId="4DD88961" w14:textId="52CB0BC0" w:rsidR="00F35A3E" w:rsidRPr="00447A95" w:rsidRDefault="00F35A3E" w:rsidP="00680A1E">
      <w:pPr>
        <w:spacing w:line="240" w:lineRule="auto"/>
        <w:jc w:val="center"/>
        <w:rPr>
          <w:b/>
          <w:color w:val="0000FF"/>
          <w:sz w:val="28"/>
        </w:rPr>
      </w:pPr>
      <w:r w:rsidRPr="00447A95">
        <w:rPr>
          <w:b/>
          <w:color w:val="0000FF"/>
          <w:sz w:val="28"/>
        </w:rPr>
        <w:t>Eucharistic Saint</w:t>
      </w:r>
    </w:p>
    <w:p w14:paraId="34F9E116" w14:textId="0AA0DC73" w:rsidR="00636531" w:rsidRDefault="00FA62DD" w:rsidP="00636531">
      <w:pPr>
        <w:jc w:val="both"/>
      </w:pPr>
      <w:r w:rsidRPr="005E6638">
        <w:rPr>
          <w:i/>
          <w:noProof/>
          <w:color w:val="333333"/>
          <w:szCs w:val="25"/>
        </w:rPr>
        <w:drawing>
          <wp:anchor distT="0" distB="0" distL="114300" distR="114300" simplePos="0" relativeHeight="251662336" behindDoc="1" locked="0" layoutInCell="1" allowOverlap="1" wp14:anchorId="7CEBFA84" wp14:editId="4546F0DA">
            <wp:simplePos x="0" y="0"/>
            <wp:positionH relativeFrom="margin">
              <wp:align>left</wp:align>
            </wp:positionH>
            <wp:positionV relativeFrom="paragraph">
              <wp:posOffset>20930</wp:posOffset>
            </wp:positionV>
            <wp:extent cx="864870" cy="802640"/>
            <wp:effectExtent l="0" t="0" r="0" b="0"/>
            <wp:wrapTight wrapText="bothSides">
              <wp:wrapPolygon edited="0">
                <wp:start x="0" y="0"/>
                <wp:lineTo x="0" y="21019"/>
                <wp:lineTo x="20934" y="21019"/>
                <wp:lineTo x="209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s_School-of-Sai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52" cy="82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531">
        <w:rPr>
          <w:b/>
        </w:rPr>
        <w:t xml:space="preserve">Pope </w:t>
      </w:r>
      <w:r w:rsidR="00636531" w:rsidRPr="001A6F30">
        <w:rPr>
          <w:b/>
        </w:rPr>
        <w:t xml:space="preserve">St. </w:t>
      </w:r>
      <w:r w:rsidR="00636531">
        <w:rPr>
          <w:b/>
        </w:rPr>
        <w:t xml:space="preserve">Pius X </w:t>
      </w:r>
      <w:r w:rsidR="00636531" w:rsidRPr="001A6F30">
        <w:t>(</w:t>
      </w:r>
      <w:r w:rsidR="00636531">
        <w:t>1835-1914</w:t>
      </w:r>
      <w:r w:rsidR="00636531" w:rsidRPr="001A6F30">
        <w:t xml:space="preserve">) </w:t>
      </w:r>
      <w:proofErr w:type="gramStart"/>
      <w:r w:rsidR="00636531">
        <w:t>T</w:t>
      </w:r>
      <w:r w:rsidR="00636531" w:rsidRPr="00AE2108">
        <w:t>his</w:t>
      </w:r>
      <w:proofErr w:type="gramEnd"/>
      <w:r w:rsidR="00636531" w:rsidRPr="00AE2108">
        <w:t xml:space="preserve"> saint-pope </w:t>
      </w:r>
      <w:r w:rsidR="00636531">
        <w:t>often gathered children around him in papal audiences and conversed with them. He loved the in</w:t>
      </w:r>
      <w:r w:rsidR="0079621A">
        <w:t>nocence</w:t>
      </w:r>
      <w:r w:rsidR="00636531">
        <w:t xml:space="preserve"> of children as the Lord had loved them. </w:t>
      </w:r>
      <w:r w:rsidR="00636531" w:rsidRPr="00AE2108">
        <w:t>In 1910</w:t>
      </w:r>
      <w:r w:rsidR="00636531">
        <w:t>,</w:t>
      </w:r>
      <w:r w:rsidR="00636531" w:rsidRPr="00AE2108">
        <w:t xml:space="preserve"> </w:t>
      </w:r>
      <w:r w:rsidR="00636531">
        <w:t xml:space="preserve">he </w:t>
      </w:r>
      <w:r w:rsidR="00636531" w:rsidRPr="00AE2108">
        <w:t>published a decree allowing children to receive the Eucharist as early as seven years of age. Pr</w:t>
      </w:r>
      <w:r w:rsidR="0079621A">
        <w:t>eviously</w:t>
      </w:r>
      <w:r w:rsidR="00636531" w:rsidRPr="00AE2108">
        <w:t xml:space="preserve">, only those who were confirmed were allowed to receive Holy Communion. </w:t>
      </w:r>
      <w:r w:rsidR="00636531">
        <w:t>He is known as “the Pope of the Eucharist”.</w:t>
      </w:r>
    </w:p>
    <w:p w14:paraId="1C3992F6" w14:textId="5C013277" w:rsidR="00A13909" w:rsidRPr="00AD6CC1" w:rsidRDefault="0069458B" w:rsidP="0079621A">
      <w:pPr>
        <w:jc w:val="center"/>
      </w:pPr>
      <w:r w:rsidRPr="00447A95">
        <w:rPr>
          <w:b/>
          <w:color w:val="0000FF"/>
          <w:sz w:val="28"/>
        </w:rPr>
        <w:t>Back to Basics</w:t>
      </w:r>
    </w:p>
    <w:p w14:paraId="488C9867" w14:textId="71091CDD" w:rsidR="007C7DA1" w:rsidRDefault="007C7DA1" w:rsidP="007C7DA1">
      <w:pPr>
        <w:rPr>
          <w:rFonts w:eastAsia="Times New Roman"/>
          <w:bCs/>
        </w:rPr>
      </w:pPr>
      <w:r w:rsidRPr="007C7DA1">
        <w:rPr>
          <w:b/>
        </w:rPr>
        <w:t xml:space="preserve">THE DOMESTIC CHURCH: </w:t>
      </w:r>
      <w:r>
        <w:t xml:space="preserve">Our Church has always placed the primary responsibility for handing on the Catholic faith </w:t>
      </w:r>
      <w:r w:rsidR="001E7FE0">
        <w:t>in</w:t>
      </w:r>
      <w:r>
        <w:t xml:space="preserve"> the family, not in systems of formal education, as important as these are. </w:t>
      </w:r>
      <w:r>
        <w:rPr>
          <w:rFonts w:eastAsia="Times New Roman"/>
          <w:bCs/>
        </w:rPr>
        <w:t>Our Catechism st</w:t>
      </w:r>
      <w:r w:rsidR="006D5D2B">
        <w:rPr>
          <w:rFonts w:eastAsia="Times New Roman"/>
          <w:bCs/>
        </w:rPr>
        <w:t>a</w:t>
      </w:r>
      <w:r w:rsidR="001E7FE0">
        <w:rPr>
          <w:rFonts w:eastAsia="Times New Roman"/>
          <w:bCs/>
        </w:rPr>
        <w:t>t</w:t>
      </w:r>
      <w:r>
        <w:rPr>
          <w:rFonts w:eastAsia="Times New Roman"/>
          <w:bCs/>
        </w:rPr>
        <w:t xml:space="preserve">es clearly that the family is its own type of church: </w:t>
      </w:r>
    </w:p>
    <w:p w14:paraId="0AF23705" w14:textId="54BF7C3C" w:rsidR="007C7DA1" w:rsidRPr="003A5B1B" w:rsidRDefault="007C7DA1" w:rsidP="007C7DA1">
      <w:pPr>
        <w:ind w:left="720"/>
        <w:rPr>
          <w:rFonts w:eastAsia="Times New Roman"/>
        </w:rPr>
      </w:pPr>
      <w:r w:rsidRPr="00544529">
        <w:rPr>
          <w:rFonts w:eastAsia="Times New Roman"/>
          <w:bCs/>
          <w:i/>
        </w:rPr>
        <w:t>The Christian home is the place where children receive the first proclamation of the faith.</w:t>
      </w:r>
      <w:r w:rsidRPr="00544529">
        <w:rPr>
          <w:rFonts w:eastAsia="Times New Roman"/>
          <w:i/>
        </w:rPr>
        <w:t xml:space="preserve"> For this reason the family home is rightly called “the domestic church,” a community of grace and prayer, a school of human virtues and of Christian charity</w:t>
      </w:r>
      <w:r w:rsidRPr="003A5B1B">
        <w:rPr>
          <w:rFonts w:eastAsia="Times New Roman"/>
        </w:rPr>
        <w:t xml:space="preserve"> (</w:t>
      </w:r>
      <w:r w:rsidRPr="00881202">
        <w:rPr>
          <w:rFonts w:eastAsia="Times New Roman"/>
          <w:i/>
          <w:iCs/>
        </w:rPr>
        <w:t>CCC</w:t>
      </w:r>
      <w:r>
        <w:rPr>
          <w:rFonts w:eastAsia="Times New Roman"/>
        </w:rPr>
        <w:t>, 1666).</w:t>
      </w:r>
    </w:p>
    <w:p w14:paraId="590CF5EB" w14:textId="1417E200" w:rsidR="00D7191B" w:rsidRPr="00711BB3" w:rsidRDefault="007C7DA1" w:rsidP="00D7191B">
      <w:r>
        <w:t>In preparing children for their First Holy Communion, parents impart the first Eucharistic c</w:t>
      </w:r>
      <w:r w:rsidRPr="00B11AF7">
        <w:t>atechesis</w:t>
      </w:r>
      <w:r>
        <w:t>, teaching their children the essential virtues of reverence, purity of heart, humility, and the necessary connection between the Sacraments of Penance and the Eucharist</w:t>
      </w:r>
      <w:r w:rsidR="00D7191B">
        <w:t>.</w:t>
      </w:r>
    </w:p>
    <w:p w14:paraId="51B1E7D7" w14:textId="4AD088B7" w:rsidR="007E57E6" w:rsidRPr="00447A95" w:rsidRDefault="0039024C" w:rsidP="00F73A4B">
      <w:pPr>
        <w:spacing w:line="276" w:lineRule="auto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Faith in </w:t>
      </w:r>
      <w:r w:rsidR="007E57E6" w:rsidRPr="00447A95">
        <w:rPr>
          <w:b/>
          <w:color w:val="0000FF"/>
          <w:sz w:val="28"/>
        </w:rPr>
        <w:t>Action</w:t>
      </w:r>
    </w:p>
    <w:p w14:paraId="53C68994" w14:textId="118D847B" w:rsidR="00C94967" w:rsidRDefault="00EF6084" w:rsidP="00C94967">
      <w:r w:rsidRPr="008F5B9E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0FBE4A82" wp14:editId="5DED34B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64235" cy="858520"/>
            <wp:effectExtent l="0" t="0" r="0" b="0"/>
            <wp:wrapTight wrapText="bothSides">
              <wp:wrapPolygon edited="0">
                <wp:start x="0" y="0"/>
                <wp:lineTo x="0" y="21089"/>
                <wp:lineTo x="20949" y="21089"/>
                <wp:lineTo x="209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967">
        <w:rPr>
          <w:b/>
        </w:rPr>
        <w:t xml:space="preserve">Wonderful </w:t>
      </w:r>
      <w:r w:rsidR="00C94967" w:rsidRPr="00521AD5">
        <w:rPr>
          <w:b/>
        </w:rPr>
        <w:t>Symbolism</w:t>
      </w:r>
      <w:r w:rsidR="00C94967">
        <w:rPr>
          <w:b/>
        </w:rPr>
        <w:t>—</w:t>
      </w:r>
      <w:r w:rsidR="00C94967">
        <w:t xml:space="preserve">Dressing as </w:t>
      </w:r>
      <w:r w:rsidR="00C94967" w:rsidRPr="00F72B60">
        <w:t xml:space="preserve">little brides and grooms </w:t>
      </w:r>
      <w:r w:rsidR="001E7FE0">
        <w:t xml:space="preserve">for </w:t>
      </w:r>
      <w:r w:rsidR="00C94967">
        <w:t xml:space="preserve">First </w:t>
      </w:r>
      <w:r w:rsidR="001E7FE0">
        <w:t xml:space="preserve">Holy </w:t>
      </w:r>
      <w:r w:rsidR="00C94967">
        <w:t xml:space="preserve">Communion </w:t>
      </w:r>
      <w:r w:rsidR="00A9106D">
        <w:t>offers</w:t>
      </w:r>
      <w:r w:rsidR="00C94967">
        <w:t xml:space="preserve"> a unique opportunity to teach children that Christ is a husband whose Bride is the Church. This symbolism communicates to children that Christ </w:t>
      </w:r>
      <w:r w:rsidR="00C94967" w:rsidRPr="00C94967">
        <w:rPr>
          <w:i/>
        </w:rPr>
        <w:t>loves His Church</w:t>
      </w:r>
      <w:r w:rsidR="00C94967">
        <w:t xml:space="preserve"> with the deepest possible love.</w:t>
      </w:r>
    </w:p>
    <w:p w14:paraId="0298D2D4" w14:textId="0A42718A" w:rsidR="00C94967" w:rsidRDefault="00C94967" w:rsidP="00C94967">
      <w:r w:rsidRPr="00845927">
        <w:rPr>
          <w:b/>
        </w:rPr>
        <w:t>Relationship—</w:t>
      </w:r>
      <w:proofErr w:type="gramStart"/>
      <w:r>
        <w:t>As</w:t>
      </w:r>
      <w:proofErr w:type="gramEnd"/>
      <w:r>
        <w:t xml:space="preserve"> children grow, they need ongoing instruction in the Church’s Eucharistic faith, which means they need to develop a relationship with the Bread of Life Himself. They do this primarily by their </w:t>
      </w:r>
      <w:r w:rsidR="0010641B">
        <w:t xml:space="preserve">family’s </w:t>
      </w:r>
      <w:r>
        <w:t xml:space="preserve">fidelity to Sunday Mass as well as through the numerous influences of catechesis, Eucharistic adoration, retreats, devotions, and preaching. </w:t>
      </w:r>
      <w:bookmarkStart w:id="0" w:name="_GoBack"/>
      <w:bookmarkEnd w:id="0"/>
    </w:p>
    <w:p w14:paraId="27F3F45B" w14:textId="0F12F54E" w:rsidR="00C94967" w:rsidRPr="00C94967" w:rsidRDefault="00C94967" w:rsidP="001E7FE0">
      <w:pPr>
        <w:shd w:val="clear" w:color="auto" w:fill="FFF2CC" w:themeFill="accent4" w:themeFillTint="33"/>
        <w:tabs>
          <w:tab w:val="left" w:pos="10350"/>
        </w:tabs>
        <w:ind w:left="720" w:right="1080"/>
        <w:jc w:val="center"/>
        <w:rPr>
          <w:b/>
        </w:rPr>
      </w:pPr>
      <w:r>
        <w:rPr>
          <w:color w:val="333333"/>
          <w:sz w:val="26"/>
          <w:szCs w:val="26"/>
        </w:rPr>
        <w:t xml:space="preserve">“The Eucharist is the supreme proof of the love of Jesus. After this, there is nothing more but Heaven itself.” </w:t>
      </w:r>
      <w:r>
        <w:rPr>
          <w:b/>
          <w:color w:val="333333"/>
          <w:sz w:val="26"/>
          <w:szCs w:val="26"/>
        </w:rPr>
        <w:t>~</w:t>
      </w:r>
      <w:r w:rsidRPr="00C94967">
        <w:rPr>
          <w:b/>
          <w:color w:val="333333"/>
          <w:sz w:val="26"/>
          <w:szCs w:val="26"/>
        </w:rPr>
        <w:t xml:space="preserve">St. Peter Julian </w:t>
      </w:r>
      <w:proofErr w:type="spellStart"/>
      <w:r w:rsidRPr="00C94967">
        <w:rPr>
          <w:b/>
          <w:color w:val="333333"/>
          <w:sz w:val="26"/>
          <w:szCs w:val="26"/>
        </w:rPr>
        <w:t>Eymard</w:t>
      </w:r>
      <w:proofErr w:type="spellEnd"/>
    </w:p>
    <w:p w14:paraId="0BFA41E9" w14:textId="660E7561" w:rsidR="005F5819" w:rsidRPr="00447A95" w:rsidRDefault="0069458B" w:rsidP="00F73A4B">
      <w:pPr>
        <w:spacing w:before="240" w:line="276" w:lineRule="auto"/>
        <w:jc w:val="center"/>
        <w:rPr>
          <w:b/>
          <w:color w:val="0000FF"/>
          <w:sz w:val="28"/>
        </w:rPr>
      </w:pPr>
      <w:r w:rsidRPr="00447A95">
        <w:rPr>
          <w:b/>
          <w:color w:val="0000FF"/>
          <w:sz w:val="28"/>
        </w:rPr>
        <w:t xml:space="preserve">National </w:t>
      </w:r>
      <w:r w:rsidR="005F5819" w:rsidRPr="00447A95">
        <w:rPr>
          <w:b/>
          <w:color w:val="0000FF"/>
          <w:sz w:val="28"/>
        </w:rPr>
        <w:t xml:space="preserve">Eucharistic Revival </w:t>
      </w:r>
      <w:r w:rsidRPr="00447A95">
        <w:rPr>
          <w:b/>
          <w:color w:val="0000FF"/>
          <w:sz w:val="28"/>
        </w:rPr>
        <w:t xml:space="preserve">News and </w:t>
      </w:r>
      <w:r w:rsidR="00D7046A" w:rsidRPr="00447A95">
        <w:rPr>
          <w:b/>
          <w:color w:val="0000FF"/>
          <w:sz w:val="28"/>
        </w:rPr>
        <w:t>Resources</w:t>
      </w:r>
    </w:p>
    <w:p w14:paraId="16EC26AF" w14:textId="4DB8C958" w:rsidR="004B1047" w:rsidRDefault="00663C06" w:rsidP="00F73A4B">
      <w:pPr>
        <w:spacing w:line="276" w:lineRule="auto"/>
      </w:pPr>
      <w:r w:rsidRPr="00F75332">
        <w:t xml:space="preserve">Make sure to keep up to date on the National Eucharistic Revival at the Bishops’ central website: </w:t>
      </w:r>
      <w:hyperlink r:id="rId7" w:history="1">
        <w:r w:rsidRPr="00F75332">
          <w:rPr>
            <w:rStyle w:val="Hyperlink"/>
          </w:rPr>
          <w:t>www.EucharisticRevival.org</w:t>
        </w:r>
      </w:hyperlink>
      <w:r>
        <w:t xml:space="preserve">. </w:t>
      </w:r>
      <w:r w:rsidRPr="00AD37EA">
        <w:t xml:space="preserve">For news on the upcoming Eucharistic Congress, please see </w:t>
      </w:r>
      <w:hyperlink r:id="rId8" w:history="1">
        <w:r w:rsidRPr="00A23928">
          <w:rPr>
            <w:rStyle w:val="Hyperlink"/>
          </w:rPr>
          <w:t>www.eucharisticcongress.org</w:t>
        </w:r>
      </w:hyperlink>
      <w:r w:rsidRPr="00AD37EA">
        <w:t>.</w:t>
      </w:r>
      <w:r>
        <w:t xml:space="preserve"> You can also </w:t>
      </w:r>
      <w:r w:rsidRPr="00F75332">
        <w:t xml:space="preserve">get the </w:t>
      </w:r>
      <w:r w:rsidRPr="00F75332">
        <w:rPr>
          <w:i/>
        </w:rPr>
        <w:t>Eucharistic Revival Edition</w:t>
      </w:r>
      <w:r w:rsidRPr="00F75332">
        <w:t xml:space="preserve"> </w:t>
      </w:r>
      <w:hyperlink r:id="rId9" w:history="1">
        <w:r w:rsidRPr="000B3DE2">
          <w:rPr>
            <w:rStyle w:val="Hyperlink"/>
          </w:rPr>
          <w:t>Prayer Cards</w:t>
        </w:r>
      </w:hyperlink>
      <w:r w:rsidRPr="00F75332">
        <w:t xml:space="preserve"> at </w:t>
      </w:r>
      <w:hyperlink r:id="rId10" w:history="1">
        <w:r w:rsidRPr="00F75332">
          <w:rPr>
            <w:rStyle w:val="Hyperlink"/>
          </w:rPr>
          <w:t>www.SitStandKneel.com</w:t>
        </w:r>
      </w:hyperlink>
      <w:r w:rsidRPr="00F75332">
        <w:t xml:space="preserve"> for </w:t>
      </w:r>
      <w:r>
        <w:t xml:space="preserve">great </w:t>
      </w:r>
      <w:r w:rsidRPr="00F75332">
        <w:t xml:space="preserve">evangelization resources to spread the Eucharistic fire! </w:t>
      </w:r>
    </w:p>
    <w:p w14:paraId="08CCE3D2" w14:textId="77777777" w:rsidR="00D456B6" w:rsidRDefault="00D456B6" w:rsidP="005C0858">
      <w:pPr>
        <w:spacing w:line="240" w:lineRule="auto"/>
        <w:rPr>
          <w:sz w:val="36"/>
          <w:szCs w:val="36"/>
        </w:rPr>
      </w:pPr>
    </w:p>
    <w:p w14:paraId="11357494" w14:textId="77777777" w:rsidR="00D456B6" w:rsidRDefault="00D456B6" w:rsidP="00D456B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ENGLISH </w:t>
      </w:r>
      <w:r w:rsidRPr="005C0858">
        <w:rPr>
          <w:sz w:val="36"/>
          <w:szCs w:val="36"/>
        </w:rPr>
        <w:t xml:space="preserve">LINKS </w:t>
      </w:r>
    </w:p>
    <w:p w14:paraId="4AC606F7" w14:textId="77777777" w:rsidR="00D456B6" w:rsidRPr="005C0858" w:rsidRDefault="00D456B6" w:rsidP="00D456B6">
      <w:pPr>
        <w:spacing w:after="0" w:line="240" w:lineRule="auto"/>
        <w:rPr>
          <w:szCs w:val="36"/>
        </w:rPr>
      </w:pPr>
    </w:p>
    <w:p w14:paraId="2A060A39" w14:textId="77777777" w:rsidR="00D456B6" w:rsidRPr="005C0858" w:rsidRDefault="00D456B6" w:rsidP="00D456B6">
      <w:pPr>
        <w:rPr>
          <w:sz w:val="36"/>
          <w:szCs w:val="36"/>
        </w:rPr>
      </w:pPr>
      <w:r w:rsidRPr="005C0858">
        <w:rPr>
          <w:sz w:val="36"/>
          <w:szCs w:val="36"/>
          <w:highlight w:val="yellow"/>
        </w:rPr>
        <w:t>Eucharistic</w:t>
      </w:r>
      <w:r>
        <w:rPr>
          <w:sz w:val="36"/>
          <w:szCs w:val="36"/>
          <w:highlight w:val="yellow"/>
        </w:rPr>
        <w:t xml:space="preserve"> Revival</w:t>
      </w:r>
      <w:r w:rsidRPr="005C0858">
        <w:rPr>
          <w:sz w:val="36"/>
          <w:szCs w:val="36"/>
          <w:highlight w:val="yellow"/>
        </w:rPr>
        <w:t>:</w:t>
      </w:r>
    </w:p>
    <w:p w14:paraId="44C2F40A" w14:textId="77777777" w:rsidR="00D456B6" w:rsidRPr="00063072" w:rsidRDefault="001E7FE0" w:rsidP="00D456B6">
      <w:pPr>
        <w:rPr>
          <w:sz w:val="48"/>
          <w:szCs w:val="36"/>
          <w:highlight w:val="yellow"/>
        </w:rPr>
      </w:pPr>
      <w:hyperlink r:id="rId11" w:history="1">
        <w:r w:rsidR="00D456B6" w:rsidRPr="00063072">
          <w:rPr>
            <w:rStyle w:val="Hyperlink"/>
            <w:sz w:val="36"/>
          </w:rPr>
          <w:t>www.EucharisticRevival.org</w:t>
        </w:r>
      </w:hyperlink>
    </w:p>
    <w:p w14:paraId="0618FA7B" w14:textId="77777777" w:rsidR="00D456B6" w:rsidRPr="005C0858" w:rsidRDefault="00D456B6" w:rsidP="00D456B6">
      <w:pPr>
        <w:rPr>
          <w:sz w:val="36"/>
          <w:szCs w:val="36"/>
        </w:rPr>
      </w:pPr>
      <w:r w:rsidRPr="005C0858">
        <w:rPr>
          <w:sz w:val="36"/>
          <w:szCs w:val="36"/>
          <w:highlight w:val="yellow"/>
        </w:rPr>
        <w:t>Eucharistic Congress:</w:t>
      </w:r>
    </w:p>
    <w:p w14:paraId="074DE1CE" w14:textId="77777777" w:rsidR="00D456B6" w:rsidRPr="005C0858" w:rsidRDefault="001E7FE0" w:rsidP="00D456B6">
      <w:pPr>
        <w:spacing w:line="240" w:lineRule="auto"/>
        <w:rPr>
          <w:sz w:val="36"/>
          <w:szCs w:val="36"/>
        </w:rPr>
      </w:pPr>
      <w:hyperlink r:id="rId12" w:history="1">
        <w:r w:rsidR="00D456B6" w:rsidRPr="007A1450">
          <w:rPr>
            <w:rStyle w:val="Hyperlink"/>
            <w:sz w:val="36"/>
            <w:szCs w:val="36"/>
          </w:rPr>
          <w:t>https://www.eucharisticcongress.org/</w:t>
        </w:r>
      </w:hyperlink>
      <w:r w:rsidR="00D456B6">
        <w:rPr>
          <w:sz w:val="36"/>
          <w:szCs w:val="36"/>
        </w:rPr>
        <w:t xml:space="preserve"> </w:t>
      </w:r>
    </w:p>
    <w:p w14:paraId="51DC5A40" w14:textId="77777777" w:rsidR="00D456B6" w:rsidRDefault="00D456B6" w:rsidP="00D456B6">
      <w:pPr>
        <w:spacing w:line="240" w:lineRule="auto"/>
        <w:rPr>
          <w:sz w:val="36"/>
          <w:szCs w:val="36"/>
        </w:rPr>
      </w:pPr>
      <w:proofErr w:type="spellStart"/>
      <w:r w:rsidRPr="005C0858">
        <w:rPr>
          <w:sz w:val="36"/>
          <w:szCs w:val="36"/>
          <w:highlight w:val="yellow"/>
        </w:rPr>
        <w:t>SitStandKneel</w:t>
      </w:r>
      <w:proofErr w:type="spellEnd"/>
      <w:r w:rsidRPr="005C0858">
        <w:rPr>
          <w:sz w:val="36"/>
          <w:szCs w:val="36"/>
          <w:highlight w:val="yellow"/>
        </w:rPr>
        <w:t xml:space="preserve"> Website:</w:t>
      </w:r>
    </w:p>
    <w:p w14:paraId="0D7F2EDB" w14:textId="77777777" w:rsidR="00D456B6" w:rsidRDefault="00D456B6" w:rsidP="00D456B6">
      <w:pPr>
        <w:spacing w:line="240" w:lineRule="auto"/>
        <w:rPr>
          <w:sz w:val="36"/>
          <w:szCs w:val="36"/>
        </w:rPr>
      </w:pPr>
      <w:r w:rsidRPr="00063072">
        <w:rPr>
          <w:rStyle w:val="Hyperlink"/>
          <w:sz w:val="36"/>
          <w:szCs w:val="36"/>
        </w:rPr>
        <w:t>https:/</w:t>
      </w:r>
      <w:r>
        <w:rPr>
          <w:rStyle w:val="Hyperlink"/>
          <w:sz w:val="36"/>
          <w:szCs w:val="36"/>
        </w:rPr>
        <w:t>/sitstandkneel.com/</w:t>
      </w:r>
    </w:p>
    <w:p w14:paraId="633546B9" w14:textId="77777777" w:rsidR="00D456B6" w:rsidRDefault="00D456B6" w:rsidP="00D456B6">
      <w:pPr>
        <w:spacing w:line="240" w:lineRule="auto"/>
        <w:rPr>
          <w:sz w:val="36"/>
          <w:szCs w:val="36"/>
        </w:rPr>
      </w:pPr>
      <w:r>
        <w:rPr>
          <w:sz w:val="36"/>
          <w:szCs w:val="36"/>
          <w:highlight w:val="yellow"/>
        </w:rPr>
        <w:t>Prayer Cards</w:t>
      </w:r>
      <w:r w:rsidRPr="005C0858">
        <w:rPr>
          <w:sz w:val="36"/>
          <w:szCs w:val="36"/>
          <w:highlight w:val="yellow"/>
        </w:rPr>
        <w:t>:</w:t>
      </w:r>
    </w:p>
    <w:p w14:paraId="0DE705C5" w14:textId="77777777" w:rsidR="00D456B6" w:rsidRDefault="001E7FE0" w:rsidP="00D456B6">
      <w:pPr>
        <w:spacing w:line="240" w:lineRule="auto"/>
        <w:rPr>
          <w:sz w:val="36"/>
          <w:szCs w:val="36"/>
        </w:rPr>
      </w:pPr>
      <w:hyperlink r:id="rId13" w:history="1">
        <w:r w:rsidR="00D456B6" w:rsidRPr="007A1450">
          <w:rPr>
            <w:rStyle w:val="Hyperlink"/>
            <w:sz w:val="36"/>
            <w:szCs w:val="36"/>
          </w:rPr>
          <w:t>https://sitstandkneel.com/prayer-cards/</w:t>
        </w:r>
      </w:hyperlink>
    </w:p>
    <w:p w14:paraId="72D512E2" w14:textId="77777777" w:rsidR="00D456B6" w:rsidRDefault="00D456B6" w:rsidP="00D456B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3424A68" w14:textId="77777777" w:rsidR="00D456B6" w:rsidRPr="00DC49C3" w:rsidRDefault="00D456B6" w:rsidP="00D456B6">
      <w:pPr>
        <w:spacing w:line="360" w:lineRule="auto"/>
        <w:rPr>
          <w:sz w:val="36"/>
        </w:rPr>
      </w:pPr>
      <w:r w:rsidRPr="00DC49C3">
        <w:rPr>
          <w:sz w:val="36"/>
          <w:highlight w:val="green"/>
        </w:rPr>
        <w:t>SPANISH LINKS</w:t>
      </w:r>
    </w:p>
    <w:p w14:paraId="512D5D9C" w14:textId="77777777" w:rsidR="00D456B6" w:rsidRPr="00DC49C3" w:rsidRDefault="001E7FE0" w:rsidP="00D456B6">
      <w:pPr>
        <w:spacing w:line="360" w:lineRule="auto"/>
        <w:rPr>
          <w:sz w:val="36"/>
        </w:rPr>
      </w:pPr>
      <w:hyperlink r:id="rId14" w:history="1">
        <w:r w:rsidR="00D456B6" w:rsidRPr="00DC49C3">
          <w:rPr>
            <w:rStyle w:val="Hyperlink"/>
            <w:sz w:val="36"/>
          </w:rPr>
          <w:t>https://es.eucharisticrevival.org/</w:t>
        </w:r>
      </w:hyperlink>
    </w:p>
    <w:p w14:paraId="546CFDD1" w14:textId="77777777" w:rsidR="00D456B6" w:rsidRPr="00DC49C3" w:rsidRDefault="001E7FE0" w:rsidP="00D456B6">
      <w:pPr>
        <w:spacing w:line="360" w:lineRule="auto"/>
        <w:rPr>
          <w:sz w:val="36"/>
        </w:rPr>
      </w:pPr>
      <w:hyperlink r:id="rId15" w:history="1">
        <w:r w:rsidR="00D456B6" w:rsidRPr="00DC49C3">
          <w:rPr>
            <w:rStyle w:val="Hyperlink"/>
            <w:sz w:val="36"/>
          </w:rPr>
          <w:t>https://es.eucharisticpilgrimage.org/</w:t>
        </w:r>
      </w:hyperlink>
    </w:p>
    <w:p w14:paraId="74521416" w14:textId="77777777" w:rsidR="00D456B6" w:rsidRPr="00DC49C3" w:rsidRDefault="001E7FE0" w:rsidP="00D456B6">
      <w:pPr>
        <w:spacing w:line="360" w:lineRule="auto"/>
        <w:rPr>
          <w:sz w:val="36"/>
        </w:rPr>
      </w:pPr>
      <w:hyperlink r:id="rId16" w:history="1">
        <w:r w:rsidR="00D456B6" w:rsidRPr="00DC49C3">
          <w:rPr>
            <w:rStyle w:val="Hyperlink"/>
            <w:sz w:val="36"/>
          </w:rPr>
          <w:t>https://www.eucharisticcongress.org/</w:t>
        </w:r>
      </w:hyperlink>
    </w:p>
    <w:p w14:paraId="374C9D25" w14:textId="77777777" w:rsidR="00D456B6" w:rsidRDefault="00D456B6" w:rsidP="005C0858">
      <w:pPr>
        <w:spacing w:line="240" w:lineRule="auto"/>
        <w:rPr>
          <w:sz w:val="36"/>
          <w:szCs w:val="36"/>
        </w:rPr>
      </w:pPr>
    </w:p>
    <w:sectPr w:rsidR="00D456B6" w:rsidSect="00EE3510">
      <w:pgSz w:w="12240" w:h="15840"/>
      <w:pgMar w:top="450" w:right="81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9E0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2E649C"/>
    <w:multiLevelType w:val="hybridMultilevel"/>
    <w:tmpl w:val="FF7492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50F34B50"/>
    <w:multiLevelType w:val="hybridMultilevel"/>
    <w:tmpl w:val="1F7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2A0"/>
    <w:multiLevelType w:val="hybridMultilevel"/>
    <w:tmpl w:val="D9D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623"/>
    <w:multiLevelType w:val="hybridMultilevel"/>
    <w:tmpl w:val="49D6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85"/>
    <w:rsid w:val="00002EFB"/>
    <w:rsid w:val="00004CFB"/>
    <w:rsid w:val="00010001"/>
    <w:rsid w:val="00024FDD"/>
    <w:rsid w:val="000357DE"/>
    <w:rsid w:val="000431C1"/>
    <w:rsid w:val="00047930"/>
    <w:rsid w:val="00065F0C"/>
    <w:rsid w:val="00067F28"/>
    <w:rsid w:val="000B18C2"/>
    <w:rsid w:val="000C6156"/>
    <w:rsid w:val="000F5363"/>
    <w:rsid w:val="0010641B"/>
    <w:rsid w:val="00107DCD"/>
    <w:rsid w:val="00140A3D"/>
    <w:rsid w:val="00147A3A"/>
    <w:rsid w:val="00167726"/>
    <w:rsid w:val="001735D2"/>
    <w:rsid w:val="001C6F68"/>
    <w:rsid w:val="001E7FE0"/>
    <w:rsid w:val="00215787"/>
    <w:rsid w:val="00222ED2"/>
    <w:rsid w:val="002645D5"/>
    <w:rsid w:val="00293045"/>
    <w:rsid w:val="002A6772"/>
    <w:rsid w:val="003106C3"/>
    <w:rsid w:val="0031342B"/>
    <w:rsid w:val="0031533D"/>
    <w:rsid w:val="003252C7"/>
    <w:rsid w:val="00327E71"/>
    <w:rsid w:val="00383B3F"/>
    <w:rsid w:val="00386694"/>
    <w:rsid w:val="0039024C"/>
    <w:rsid w:val="003B195E"/>
    <w:rsid w:val="00410B8F"/>
    <w:rsid w:val="00422C81"/>
    <w:rsid w:val="00447A95"/>
    <w:rsid w:val="0045176A"/>
    <w:rsid w:val="00456A32"/>
    <w:rsid w:val="004A6B4A"/>
    <w:rsid w:val="004B1047"/>
    <w:rsid w:val="004B2AE6"/>
    <w:rsid w:val="004C6890"/>
    <w:rsid w:val="004C7066"/>
    <w:rsid w:val="004D0C50"/>
    <w:rsid w:val="004E1607"/>
    <w:rsid w:val="00512DE4"/>
    <w:rsid w:val="0052282A"/>
    <w:rsid w:val="005328A7"/>
    <w:rsid w:val="0053577F"/>
    <w:rsid w:val="0056568C"/>
    <w:rsid w:val="00575ED3"/>
    <w:rsid w:val="005A7C8F"/>
    <w:rsid w:val="005C0858"/>
    <w:rsid w:val="005C0EF1"/>
    <w:rsid w:val="005C1A1D"/>
    <w:rsid w:val="005E6638"/>
    <w:rsid w:val="005F54B4"/>
    <w:rsid w:val="005F5819"/>
    <w:rsid w:val="00636531"/>
    <w:rsid w:val="006509D9"/>
    <w:rsid w:val="00663C06"/>
    <w:rsid w:val="00671617"/>
    <w:rsid w:val="00671DF7"/>
    <w:rsid w:val="00680A1E"/>
    <w:rsid w:val="0069458B"/>
    <w:rsid w:val="00696885"/>
    <w:rsid w:val="006B4064"/>
    <w:rsid w:val="006B56BB"/>
    <w:rsid w:val="006D537A"/>
    <w:rsid w:val="006D5D2B"/>
    <w:rsid w:val="006E6A35"/>
    <w:rsid w:val="006F6332"/>
    <w:rsid w:val="007111D9"/>
    <w:rsid w:val="00711BB3"/>
    <w:rsid w:val="00731F82"/>
    <w:rsid w:val="007353EE"/>
    <w:rsid w:val="00740789"/>
    <w:rsid w:val="00753C5E"/>
    <w:rsid w:val="0078070A"/>
    <w:rsid w:val="0079151F"/>
    <w:rsid w:val="0079621A"/>
    <w:rsid w:val="007A5DD3"/>
    <w:rsid w:val="007C7DA1"/>
    <w:rsid w:val="007D6927"/>
    <w:rsid w:val="007E57E6"/>
    <w:rsid w:val="00811699"/>
    <w:rsid w:val="00837917"/>
    <w:rsid w:val="00882976"/>
    <w:rsid w:val="00887580"/>
    <w:rsid w:val="00895402"/>
    <w:rsid w:val="008978C5"/>
    <w:rsid w:val="008B16E5"/>
    <w:rsid w:val="008C06F3"/>
    <w:rsid w:val="008E21E2"/>
    <w:rsid w:val="008F02E7"/>
    <w:rsid w:val="008F5B9E"/>
    <w:rsid w:val="00907793"/>
    <w:rsid w:val="009429B5"/>
    <w:rsid w:val="00956875"/>
    <w:rsid w:val="00985E78"/>
    <w:rsid w:val="00A11C60"/>
    <w:rsid w:val="00A13909"/>
    <w:rsid w:val="00A701D0"/>
    <w:rsid w:val="00A772E2"/>
    <w:rsid w:val="00A77E47"/>
    <w:rsid w:val="00A9106D"/>
    <w:rsid w:val="00A96211"/>
    <w:rsid w:val="00AC06D3"/>
    <w:rsid w:val="00AD1A43"/>
    <w:rsid w:val="00AD37EA"/>
    <w:rsid w:val="00AD6CC1"/>
    <w:rsid w:val="00AF725E"/>
    <w:rsid w:val="00B120CB"/>
    <w:rsid w:val="00B75A59"/>
    <w:rsid w:val="00B93992"/>
    <w:rsid w:val="00BA1561"/>
    <w:rsid w:val="00BD6194"/>
    <w:rsid w:val="00BF051C"/>
    <w:rsid w:val="00C10E1E"/>
    <w:rsid w:val="00C4330F"/>
    <w:rsid w:val="00C60E10"/>
    <w:rsid w:val="00C81762"/>
    <w:rsid w:val="00C877A5"/>
    <w:rsid w:val="00C94967"/>
    <w:rsid w:val="00CC640B"/>
    <w:rsid w:val="00D15025"/>
    <w:rsid w:val="00D21820"/>
    <w:rsid w:val="00D4381A"/>
    <w:rsid w:val="00D456B6"/>
    <w:rsid w:val="00D541D9"/>
    <w:rsid w:val="00D61057"/>
    <w:rsid w:val="00D7046A"/>
    <w:rsid w:val="00D7191B"/>
    <w:rsid w:val="00D802AB"/>
    <w:rsid w:val="00DB4661"/>
    <w:rsid w:val="00DB726C"/>
    <w:rsid w:val="00DE26ED"/>
    <w:rsid w:val="00DE6176"/>
    <w:rsid w:val="00DF2AD0"/>
    <w:rsid w:val="00DF531D"/>
    <w:rsid w:val="00E04153"/>
    <w:rsid w:val="00E0498B"/>
    <w:rsid w:val="00E2031A"/>
    <w:rsid w:val="00E711AA"/>
    <w:rsid w:val="00E85872"/>
    <w:rsid w:val="00EA3987"/>
    <w:rsid w:val="00EE3510"/>
    <w:rsid w:val="00EF6084"/>
    <w:rsid w:val="00F15079"/>
    <w:rsid w:val="00F1650A"/>
    <w:rsid w:val="00F35A3E"/>
    <w:rsid w:val="00F46012"/>
    <w:rsid w:val="00F466CD"/>
    <w:rsid w:val="00F553C2"/>
    <w:rsid w:val="00F73A4B"/>
    <w:rsid w:val="00FA62DD"/>
    <w:rsid w:val="00FC58D6"/>
    <w:rsid w:val="00FC73EA"/>
    <w:rsid w:val="00FD1DD6"/>
    <w:rsid w:val="00FD702A"/>
    <w:rsid w:val="00FE0DD6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8A43"/>
  <w15:chartTrackingRefBased/>
  <w15:docId w15:val="{F36A717D-0957-455E-8DF7-B81A932A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10B8F"/>
    <w:rPr>
      <w:rFonts w:ascii="Times New Roman" w:hAnsi="Times New Roman" w:cstheme="minorBidi"/>
      <w:color w:val="auto"/>
      <w:szCs w:val="28"/>
    </w:rPr>
  </w:style>
  <w:style w:type="character" w:customStyle="1" w:styleId="Style1Char">
    <w:name w:val="Style1 Char"/>
    <w:basedOn w:val="DefaultParagraphFont"/>
    <w:link w:val="Style1"/>
    <w:rsid w:val="00410B8F"/>
    <w:rPr>
      <w:rFonts w:ascii="Times New Roman" w:hAnsi="Times New Roman" w:cstheme="minorBidi"/>
      <w:color w:val="auto"/>
      <w:szCs w:val="28"/>
    </w:rPr>
  </w:style>
  <w:style w:type="paragraph" w:styleId="NoSpacing">
    <w:name w:val="No Spacing"/>
    <w:uiPriority w:val="1"/>
    <w:qFormat/>
    <w:rsid w:val="00410B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Bullet">
    <w:name w:val="List Bullet"/>
    <w:basedOn w:val="Normal"/>
    <w:uiPriority w:val="99"/>
    <w:unhideWhenUsed/>
    <w:rsid w:val="00882976"/>
    <w:pPr>
      <w:numPr>
        <w:numId w:val="2"/>
      </w:numPr>
      <w:contextualSpacing/>
    </w:pPr>
  </w:style>
  <w:style w:type="character" w:customStyle="1" w:styleId="text">
    <w:name w:val="text"/>
    <w:basedOn w:val="DefaultParagraphFont"/>
    <w:rsid w:val="00E711AA"/>
  </w:style>
  <w:style w:type="character" w:styleId="Hyperlink">
    <w:name w:val="Hyperlink"/>
    <w:basedOn w:val="DefaultParagraphFont"/>
    <w:uiPriority w:val="99"/>
    <w:unhideWhenUsed/>
    <w:rsid w:val="00D4381A"/>
    <w:rPr>
      <w:color w:val="0563C1" w:themeColor="hyperlink"/>
      <w:u w:val="single"/>
    </w:rPr>
  </w:style>
  <w:style w:type="character" w:customStyle="1" w:styleId="adr">
    <w:name w:val="adr"/>
    <w:basedOn w:val="DefaultParagraphFont"/>
    <w:rsid w:val="00D802AB"/>
  </w:style>
  <w:style w:type="paragraph" w:styleId="NormalWeb">
    <w:name w:val="Normal (Web)"/>
    <w:basedOn w:val="Normal"/>
    <w:uiPriority w:val="99"/>
    <w:unhideWhenUsed/>
    <w:rsid w:val="0014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xt">
    <w:name w:val="txt"/>
    <w:basedOn w:val="DefaultParagraphFont"/>
    <w:rsid w:val="0067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haristiccongress.org" TargetMode="External"/><Relationship Id="rId13" Type="http://schemas.openxmlformats.org/officeDocument/2006/relationships/hyperlink" Target="https://sitstandkneel.com/prayer-card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charisticRevival.org" TargetMode="External"/><Relationship Id="rId12" Type="http://schemas.openxmlformats.org/officeDocument/2006/relationships/hyperlink" Target="https://www.eucharisticcongres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charisticcongres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ucharisticRevival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eucharisticpilgrimage.org/" TargetMode="External"/><Relationship Id="rId10" Type="http://schemas.openxmlformats.org/officeDocument/2006/relationships/hyperlink" Target="http://www.SitStandKne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standkneel.com/prayer-cards/" TargetMode="External"/><Relationship Id="rId14" Type="http://schemas.openxmlformats.org/officeDocument/2006/relationships/hyperlink" Target="https://es.eucharisticreviv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Peter Darcy</cp:lastModifiedBy>
  <cp:revision>8</cp:revision>
  <dcterms:created xsi:type="dcterms:W3CDTF">2024-03-13T15:47:00Z</dcterms:created>
  <dcterms:modified xsi:type="dcterms:W3CDTF">2024-04-08T14:23:00Z</dcterms:modified>
</cp:coreProperties>
</file>